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5E7" w:rsidRDefault="00EB15E7" w:rsidP="00EB15E7">
      <w:r>
        <w:t>REGULAMIN KAMPANII „ROWEROWY MAJ”</w:t>
      </w:r>
    </w:p>
    <w:p w:rsidR="00EB15E7" w:rsidRDefault="00EB15E7" w:rsidP="00EB15E7">
      <w:r>
        <w:t>ZASADY OGÓLNE:</w:t>
      </w:r>
    </w:p>
    <w:p w:rsidR="00EB15E7" w:rsidRDefault="00EB15E7" w:rsidP="00EB15E7">
      <w:r>
        <w:t>1. Kampania „Rowerowy Maj” (zwana dalej „Kampanią”) ma charakter konkursu. Kampania adresowana jest do uczniów</w:t>
      </w:r>
    </w:p>
    <w:p w:rsidR="00EB15E7" w:rsidRDefault="00EB15E7" w:rsidP="00EB15E7">
      <w:r>
        <w:t>publicznych szkół podstawowych i dzieci przedszkolnych oraz pracowników szkół podstawowych/przedszkoli z terenu</w:t>
      </w:r>
    </w:p>
    <w:p w:rsidR="00EB15E7" w:rsidRDefault="00EB15E7" w:rsidP="00EB15E7">
      <w:r>
        <w:t>Miasta Łodzi.</w:t>
      </w:r>
    </w:p>
    <w:p w:rsidR="00EB15E7" w:rsidRDefault="00EB15E7" w:rsidP="00EB15E7">
      <w:r>
        <w:t>2. Kampania organizowana jest przez Miasto Łódź zwane/ą dalej Organizatorem Lokalnym) w partnerstwie z Miastem</w:t>
      </w:r>
    </w:p>
    <w:p w:rsidR="00EB15E7" w:rsidRDefault="00EB15E7" w:rsidP="00EB15E7">
      <w:r>
        <w:t>Gdańsk (zwanym dalej Organizatorem Głównym).</w:t>
      </w:r>
    </w:p>
    <w:p w:rsidR="00EB15E7" w:rsidRDefault="00EB15E7" w:rsidP="00EB15E7">
      <w:r>
        <w:t>3. Głównym celem Kampanii jest promowanie aktywności fizycznej i zrównoważonej mobilności, w tym w szczególności</w:t>
      </w:r>
    </w:p>
    <w:p w:rsidR="00EB15E7" w:rsidRDefault="00EB15E7" w:rsidP="00EB15E7">
      <w:r>
        <w:t>komunikacji rowerowej.</w:t>
      </w:r>
    </w:p>
    <w:p w:rsidR="00EB15E7" w:rsidRDefault="00EB15E7" w:rsidP="00EB15E7">
      <w:r>
        <w:t>4. Uczestnikiem Kampanii może być każdy przedszkolak/uczeń i pracownik zgłoszonej do udziału placówki.</w:t>
      </w:r>
    </w:p>
    <w:p w:rsidR="00EB15E7" w:rsidRDefault="00EB15E7" w:rsidP="00EB15E7">
      <w:r>
        <w:t>5. Za aktywne podróże uznaje się przejazdy do szkoły lub przedszkola rowerem, hulajnogą, na rolkach, wrotkach,</w:t>
      </w:r>
    </w:p>
    <w:p w:rsidR="00EB15E7" w:rsidRDefault="00EB15E7" w:rsidP="00EB15E7">
      <w:r>
        <w:t>deskorolce, a także w przypadku dalszych odległości, podróże komunikacją miejską łączone z aktywnymi podróżami, pod</w:t>
      </w:r>
    </w:p>
    <w:p w:rsidR="00EB15E7" w:rsidRDefault="00EB15E7" w:rsidP="00EB15E7">
      <w:r>
        <w:t>warunkiem, że dana placówka nie funkcjonuje w trybie zdalnego nauczania, odbyte w:</w:t>
      </w:r>
    </w:p>
    <w:p w:rsidR="00EB15E7" w:rsidRDefault="00EB15E7" w:rsidP="00EB15E7">
      <w:r>
        <w:t>- edycji kampanii 2024r.: od dnia 6 maja do dnia 29 maja 2024 roku (z wyłączeniem maksymalnie trzech dni wolnych dla</w:t>
      </w:r>
    </w:p>
    <w:p w:rsidR="00EB15E7" w:rsidRDefault="00EB15E7" w:rsidP="00EB15E7">
      <w:r>
        <w:t>poszczególnej klasy/oddziału),</w:t>
      </w:r>
    </w:p>
    <w:p w:rsidR="00EB15E7" w:rsidRDefault="00EB15E7" w:rsidP="00EB15E7">
      <w:r>
        <w:t>- edycji kampanii 2025r.: od dnia 5 maja do dnia 30 maja 2025 roku (z wyłączeniem maksymalnie pięciu dni wolnych dla</w:t>
      </w:r>
    </w:p>
    <w:p w:rsidR="00EB15E7" w:rsidRDefault="00EB15E7" w:rsidP="00EB15E7">
      <w:r>
        <w:t>poszczególnej klasy/oddziału)</w:t>
      </w:r>
    </w:p>
    <w:p w:rsidR="00EB15E7" w:rsidRDefault="00EB15E7" w:rsidP="00EB15E7">
      <w:r>
        <w:t>- w edycji kampanii 2026r.: od dnia 4 maja do dnia 29 maja 2026 roku (z wyłączeniem maksymalnie pięciu dni wolnych dla</w:t>
      </w:r>
    </w:p>
    <w:p w:rsidR="00EB15E7" w:rsidRDefault="00EB15E7" w:rsidP="00EB15E7">
      <w:r>
        <w:t>poszczególnej klasy/oddziału).</w:t>
      </w:r>
    </w:p>
    <w:p w:rsidR="00EB15E7" w:rsidRDefault="00EB15E7" w:rsidP="00EB15E7">
      <w:r>
        <w:t>6. W przypadku dzieci w wieku przedszkolnym, za aktywny przejazd do placówki uznaje się przejazd dziecka w foteliku</w:t>
      </w:r>
    </w:p>
    <w:p w:rsidR="00EB15E7" w:rsidRDefault="00EB15E7" w:rsidP="00EB15E7">
      <w:r>
        <w:t>rowerowym lub przyczepce rowerowej, prowadzonej przez rodzica lub opiekuna.</w:t>
      </w:r>
    </w:p>
    <w:p w:rsidR="00EB15E7" w:rsidRDefault="00EB15E7" w:rsidP="00EB15E7">
      <w:r>
        <w:t>7. W przypadku, gdy szkoła lub przedszkole funkcjonuje w trybie zdalnego nauczania, lub w przypadku uczestników</w:t>
      </w:r>
    </w:p>
    <w:p w:rsidR="00EB15E7" w:rsidRDefault="00EB15E7" w:rsidP="00EB15E7">
      <w:r>
        <w:t>dojeżdżających do szkoły autobusami szkolnymi, za aktywne podróże uznaje się przejazdy do dowolnego celu rowerem,</w:t>
      </w:r>
    </w:p>
    <w:p w:rsidR="00EB15E7" w:rsidRDefault="00EB15E7" w:rsidP="00EB15E7">
      <w:r>
        <w:lastRenderedPageBreak/>
        <w:t>hulajnogą, na rolkach, wrotkach, deskorolce, odbyte w poszczególnych dniach Kampanii;</w:t>
      </w:r>
    </w:p>
    <w:p w:rsidR="00EB15E7" w:rsidRDefault="00EB15E7" w:rsidP="00EB15E7">
      <w:r>
        <w:t>- w edycji 2024r.: od 6 maja do 29 maja 2024 roku (z wyłączeniem maksymalnie trzech dni wolnych dla poszczególnej</w:t>
      </w:r>
    </w:p>
    <w:p w:rsidR="00EB15E7" w:rsidRDefault="00EB15E7" w:rsidP="00EB15E7">
      <w:r>
        <w:t>klasy/oddziału),</w:t>
      </w:r>
    </w:p>
    <w:p w:rsidR="00EB15E7" w:rsidRDefault="00EB15E7" w:rsidP="00EB15E7">
      <w:r>
        <w:t>- w edycji 2025r.: od 5 maja do dnia 30 maja 2025 roku (z wyłączeniem maksymalnie pięciu dni wolnych dla poszczególnej</w:t>
      </w:r>
    </w:p>
    <w:p w:rsidR="00EB15E7" w:rsidRDefault="00EB15E7" w:rsidP="00EB15E7">
      <w:r>
        <w:t>klasy/oddziału)</w:t>
      </w:r>
    </w:p>
    <w:p w:rsidR="00EB15E7" w:rsidRDefault="00EB15E7" w:rsidP="00EB15E7">
      <w:r>
        <w:t>- edycji 2026r.: od 4 maja do dnia 29 maja 2026 roku (z wyłączeniem maksymalnie pięciu dni wolnych dla poszczególnej</w:t>
      </w:r>
    </w:p>
    <w:p w:rsidR="00EB15E7" w:rsidRDefault="00EB15E7" w:rsidP="00EB15E7">
      <w:r>
        <w:t>klasy/oddziału).</w:t>
      </w:r>
    </w:p>
    <w:p w:rsidR="00EB15E7" w:rsidRDefault="00EB15E7" w:rsidP="00EB15E7">
      <w:r>
        <w:t>8. W przypadku uczestników z orzeczoną niepełnosprawnością, których stan zdrowia pozwala na udział w kampanii,</w:t>
      </w:r>
    </w:p>
    <w:p w:rsidR="00EB15E7" w:rsidRDefault="00EB15E7" w:rsidP="00EB15E7">
      <w:r>
        <w:t>koordynator szkolny może uznać codzienną aktywność fizyczną w ramach zajęć rehabilitacyjnych takiego uczestnika.</w:t>
      </w:r>
    </w:p>
    <w:p w:rsidR="00EB15E7" w:rsidRDefault="00EB15E7" w:rsidP="00EB15E7">
      <w:r>
        <w:t>9. Sytuacje losowe, takie jak wyjazd prywatny, choroba oraz inne sytuacje, które uniemożliwiają uczestnikowi aktywne</w:t>
      </w:r>
    </w:p>
    <w:p w:rsidR="00EB15E7" w:rsidRDefault="00EB15E7" w:rsidP="00EB15E7">
      <w:r>
        <w:t>dotarcie do placówki, nie stanowią podstawy do zaliczenia uczestnikowi aktywnej podróży w danym dniu.</w:t>
      </w:r>
    </w:p>
    <w:p w:rsidR="00EB15E7" w:rsidRDefault="00EB15E7" w:rsidP="00EB15E7">
      <w:r>
        <w:t>10. Rejestracja aktywnych podróży prowadzona jest każdego dnia Kampanii poprzez odnotowanie przejazdu przy nazwisku</w:t>
      </w:r>
    </w:p>
    <w:p w:rsidR="00EB15E7" w:rsidRDefault="00EB15E7" w:rsidP="00EB15E7">
      <w:r>
        <w:t>uczestnika w klasowym dzienniku rowerowym.</w:t>
      </w:r>
    </w:p>
    <w:p w:rsidR="00EB15E7" w:rsidRDefault="00EB15E7" w:rsidP="00EB15E7">
      <w:r>
        <w:t>11. Za każdy przejazd, za wyjątkiem sytuacji, kiedy placówka realizuje nauczanie zdalne, uczestnik otrzymuje dwie naklejki:</w:t>
      </w:r>
    </w:p>
    <w:p w:rsidR="00EB15E7" w:rsidRDefault="00EB15E7" w:rsidP="00EB15E7">
      <w:r>
        <w:t>kwadratową do przyklejenia w książeczce rowerowej i okrągłą do przyklejenia na plakat klasowy.</w:t>
      </w:r>
    </w:p>
    <w:p w:rsidR="00EB15E7" w:rsidRDefault="00EB15E7" w:rsidP="00EB15E7">
      <w:r>
        <w:t>12. Kampania opiera się na zabawowej formule współzawodnictwa, w której najbardziej zaangażowane grupy otrzymują</w:t>
      </w:r>
    </w:p>
    <w:p w:rsidR="00EB15E7" w:rsidRDefault="00EB15E7" w:rsidP="00EB15E7">
      <w:r>
        <w:t>nagrody.</w:t>
      </w:r>
    </w:p>
    <w:p w:rsidR="00EB15E7" w:rsidRDefault="00EB15E7" w:rsidP="00EB15E7">
      <w:r>
        <w:t>13. O wyniku placówki lub klasy/oddziału/grupy decyduje liczba aktywnych podróży w stosunku do liczby wszystkich</w:t>
      </w:r>
    </w:p>
    <w:p w:rsidR="00EB15E7" w:rsidRDefault="00EB15E7" w:rsidP="00EB15E7">
      <w:r>
        <w:t>uczniów/dzieci w danej placówce lub klasie/oddziale/grupie.</w:t>
      </w:r>
    </w:p>
    <w:p w:rsidR="00EB15E7" w:rsidRDefault="00EB15E7" w:rsidP="00EB15E7">
      <w:r>
        <w:t>14. Lista uczniów w systemie informatycznym kampanii musi być spójna z listą w dzienniku danej klasy/grupy. Należy</w:t>
      </w:r>
    </w:p>
    <w:p w:rsidR="00EB15E7" w:rsidRDefault="00EB15E7" w:rsidP="00EB15E7">
      <w:r>
        <w:t>ująć wszystkich uczniów/dzieci. Aktywne przystąpienie do udziału w kampanii przez danego ucznia/dziecko może</w:t>
      </w:r>
    </w:p>
    <w:p w:rsidR="00EB15E7" w:rsidRDefault="00EB15E7" w:rsidP="00EB15E7">
      <w:r>
        <w:t>nastąpić w dowolnym dniu trwania kampanii poprzez zgłoszenie aktywnego przejazdu.</w:t>
      </w:r>
    </w:p>
    <w:p w:rsidR="00EB15E7" w:rsidRDefault="00EB15E7" w:rsidP="00EB15E7">
      <w:r>
        <w:lastRenderedPageBreak/>
        <w:t>15. Zadeklarowana liczba i frekwencja uczestników Kampanii, podlega weryfikacji przez właściwego dla danej gminy</w:t>
      </w:r>
    </w:p>
    <w:p w:rsidR="00EB15E7" w:rsidRDefault="00EB15E7" w:rsidP="00EB15E7">
      <w:r>
        <w:t>Koordynatora Miejskiego, w dowolnym momencie w trakcie i po zakończeniu kampanii.</w:t>
      </w:r>
    </w:p>
    <w:p w:rsidR="00EB15E7" w:rsidRDefault="00EB15E7" w:rsidP="00EB15E7">
      <w:r>
        <w:t>16. Koordynator szkolny może uzupełniać dzienniki aktywności zgodnie z zasadą trzech dni kalendarzowych wstecz. W</w:t>
      </w:r>
    </w:p>
    <w:p w:rsidR="00EB15E7" w:rsidRDefault="00EB15E7" w:rsidP="00EB15E7">
      <w:r>
        <w:t>przypadku nie zaznaczenia aktywnego przejazdu w systemie w piątek, nauczyciel może to zrobić najpóźniej w poniedziałek</w:t>
      </w:r>
    </w:p>
    <w:p w:rsidR="00EB15E7" w:rsidRDefault="00EB15E7" w:rsidP="00EB15E7">
      <w:r>
        <w:t>do godziny 23:59</w:t>
      </w:r>
    </w:p>
    <w:p w:rsidR="00EB15E7" w:rsidRDefault="00EB15E7" w:rsidP="00EB15E7">
      <w:r>
        <w:t>17. Zasada trzech dni kalendarzowych wstecz, nie ma zastosowania w ostatnim dniu kampanii, w którym system blokuje</w:t>
      </w:r>
    </w:p>
    <w:p w:rsidR="00EB15E7" w:rsidRDefault="00EB15E7" w:rsidP="00EB15E7">
      <w:r>
        <w:t>możliwość zaznaczania aktywności o godzinie 23:59.</w:t>
      </w:r>
    </w:p>
    <w:p w:rsidR="00EB15E7" w:rsidRDefault="00EB15E7" w:rsidP="00EB15E7">
      <w:r>
        <w:t>18. W przypadku wycofania się placówki z kampanii w trakcie jej trwania, szkoła lub przedszkole mają obowiązek zwrotu</w:t>
      </w:r>
    </w:p>
    <w:p w:rsidR="00EB15E7" w:rsidRDefault="00EB15E7" w:rsidP="00EB15E7">
      <w:r>
        <w:t>otrzymanych materiałów graficznych na adres: Wydział Edukacji, ul. Krzemieniecka 2b, 94-03 Łódź w terminie 5 dni od</w:t>
      </w:r>
    </w:p>
    <w:p w:rsidR="00EB15E7" w:rsidRDefault="00EB15E7" w:rsidP="00EB15E7">
      <w:r>
        <w:t>mailowego potwierdzenia rezygnacji, które należy przesłać na adres rowerowymaj@gdansk.gda.pl.</w:t>
      </w:r>
    </w:p>
    <w:p w:rsidR="00EB15E7" w:rsidRDefault="00EB15E7" w:rsidP="00EB15E7">
      <w:r>
        <w:t>19. Kampania prowadzona jest z użyciem dedykowanego programu (systemu) informatycznego, w tym strony</w:t>
      </w:r>
    </w:p>
    <w:p w:rsidR="00EB15E7" w:rsidRDefault="00EB15E7" w:rsidP="00EB15E7">
      <w:r>
        <w:t>https://rowerowymaj.eu, na której zamieszczone są wyniki, rankingi oraz informacje dotyczące Kampanii.</w:t>
      </w:r>
    </w:p>
    <w:p w:rsidR="00EB15E7" w:rsidRDefault="00EB15E7" w:rsidP="00EB15E7">
      <w:r>
        <w:t>20. Za końcowe wyniki uznaje się wyniki przedstawione na stronie https://rowerowymaj.eu:</w:t>
      </w:r>
    </w:p>
    <w:p w:rsidR="00EB15E7" w:rsidRDefault="00EB15E7" w:rsidP="00EB15E7">
      <w:r>
        <w:t>- w edycji 2024r.: z dnia 03.06.2024r.,</w:t>
      </w:r>
    </w:p>
    <w:p w:rsidR="00EB15E7" w:rsidRDefault="00EB15E7" w:rsidP="00EB15E7">
      <w:r>
        <w:t>- w edycji 2025r.: z dnia 02.06.2025r.</w:t>
      </w:r>
    </w:p>
    <w:p w:rsidR="00EB15E7" w:rsidRDefault="00EB15E7" w:rsidP="00EB15E7">
      <w:r>
        <w:t>- w edycji 2026r.: 01.06.2026r.,</w:t>
      </w:r>
    </w:p>
    <w:p w:rsidR="00EB15E7" w:rsidRDefault="00EB15E7" w:rsidP="00EB15E7">
      <w:r>
        <w:t>godz. 08:00 lub w terminie późniejszym wskazanym przez organizatorów z wyprzedzeniem min. 7 dni.</w:t>
      </w:r>
    </w:p>
    <w:p w:rsidR="00EB15E7" w:rsidRDefault="00EB15E7" w:rsidP="00EB15E7">
      <w:r>
        <w:t>21. Wszystkie informacje na temat przebiegu Kampanii w Mieście Łodzi będą umieszczane na dedykowanej podstronie</w:t>
      </w:r>
    </w:p>
    <w:p w:rsidR="001F6F91" w:rsidRDefault="00EB15E7" w:rsidP="00EB15E7">
      <w:r>
        <w:t>https://rowerowymaj.eu</w:t>
      </w:r>
      <w:bookmarkStart w:id="0" w:name="_GoBack"/>
      <w:bookmarkEnd w:id="0"/>
    </w:p>
    <w:sectPr w:rsidR="001F6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E7"/>
    <w:rsid w:val="001F6F91"/>
    <w:rsid w:val="00EB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35960-E280-4EC0-801B-7EF717C6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2026-04-30T07:49:00Z</dcterms:created>
  <dcterms:modified xsi:type="dcterms:W3CDTF">2026-04-30T07:51:00Z</dcterms:modified>
</cp:coreProperties>
</file>